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8A2" w:rsidRPr="00C808A2" w:rsidRDefault="00C808A2" w:rsidP="001A63A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Результаты опроса участников образовательного процесса по ОП  ВО направление подготовки </w:t>
      </w:r>
      <w:r w:rsidR="00FA4B68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DA4615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2C2F1B">
        <w:rPr>
          <w:rFonts w:ascii="Times New Roman" w:eastAsia="Calibri" w:hAnsi="Times New Roman" w:cs="Times New Roman"/>
          <w:b/>
          <w:sz w:val="28"/>
          <w:szCs w:val="28"/>
        </w:rPr>
        <w:t>.0</w:t>
      </w:r>
      <w:r w:rsidR="007F2856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0668C5">
        <w:rPr>
          <w:rFonts w:ascii="Times New Roman" w:eastAsia="Calibri" w:hAnsi="Times New Roman" w:cs="Times New Roman"/>
          <w:b/>
          <w:sz w:val="28"/>
          <w:szCs w:val="28"/>
        </w:rPr>
        <w:t>.0</w:t>
      </w:r>
      <w:r w:rsidR="007F2856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F2856" w:rsidRPr="007F2856">
        <w:rPr>
          <w:rFonts w:ascii="Times New Roman" w:eastAsia="Calibri" w:hAnsi="Times New Roman" w:cs="Times New Roman"/>
          <w:b/>
          <w:sz w:val="28"/>
          <w:szCs w:val="28"/>
        </w:rPr>
        <w:t>Ядерная энергетика и теплофизика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, образовательная программа «</w:t>
      </w:r>
      <w:r w:rsidR="007F2856" w:rsidRPr="007F2856">
        <w:rPr>
          <w:rFonts w:ascii="Times New Roman" w:eastAsia="Calibri" w:hAnsi="Times New Roman" w:cs="Times New Roman"/>
          <w:b/>
          <w:sz w:val="28"/>
          <w:szCs w:val="28"/>
        </w:rPr>
        <w:t>Эксплуатация атомных станций и установок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808A2" w:rsidRPr="00C808A2" w:rsidRDefault="00C808A2" w:rsidP="00C808A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983F1A" w:rsidP="00C808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="00C808A2"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Результаты опроса работодателей об удовлетв</w:t>
      </w:r>
      <w:r w:rsidR="009949E6">
        <w:rPr>
          <w:rFonts w:ascii="Times New Roman" w:eastAsia="Calibri" w:hAnsi="Times New Roman" w:cs="Times New Roman"/>
          <w:b/>
          <w:sz w:val="28"/>
          <w:szCs w:val="28"/>
        </w:rPr>
        <w:t>оренности качеством образования</w:t>
      </w:r>
      <w:r w:rsidR="00A006E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088"/>
        <w:gridCol w:w="2410"/>
      </w:tblGrid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rPr>
          <w:trHeight w:val="255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образования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Профессионализм и компетентность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Уровень теоретической подготовки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Уровень практической подготовки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Актуальность знаний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Готовность к коллективной работе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Трудовая дисциплина и культура общения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Способность к принятию самостоятельных решений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D0446F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99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C808A2" w:rsidRPr="00C808A2" w:rsidRDefault="00C808A2" w:rsidP="00C808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C808A2" w:rsidP="00C808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A04D6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Результаты опроса педагогических работников об удовлетворенности условиями и организацией образовательной деятельности</w:t>
      </w:r>
      <w:r w:rsidR="00A006E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088"/>
        <w:gridCol w:w="2410"/>
      </w:tblGrid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ind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условиями образовательной  деятельности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Возможности для профессионального развития. 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Открытость и доступность информации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Доброжелательность, вежливость работников 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Удовлетворенность условиями ведения образовательной деятельности организации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</w:rPr>
              <w:t>Удовлетворенность технической оснащенности лабораторий и учебных аудиторий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</w:rPr>
              <w:t>Стимулирование труда педагогических работников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94,9%</w:t>
            </w:r>
          </w:p>
        </w:tc>
      </w:tr>
      <w:tr w:rsidR="00C808A2" w:rsidRPr="00C808A2" w:rsidTr="00C808A2">
        <w:trPr>
          <w:trHeight w:val="853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организацией образовательной деятельности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C808A2">
              <w:rPr>
                <w:rFonts w:ascii="Times New Roman" w:hAnsi="Times New Roman"/>
              </w:rPr>
              <w:t>Сбалансированность нагрузки по семестрам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C808A2">
              <w:rPr>
                <w:rFonts w:ascii="Times New Roman" w:hAnsi="Times New Roman"/>
              </w:rPr>
              <w:t>Распределения нагрузки</w:t>
            </w:r>
            <w:r w:rsidRPr="00C808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C808A2">
              <w:rPr>
                <w:rFonts w:ascii="Times New Roman" w:hAnsi="Times New Roman"/>
              </w:rPr>
              <w:t>Открытость администрации для взаимодействия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Самостоятельность выбора методов обучения и оценки знаний студентов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Рациональное использование времени педагогического работника при планировании организации учебного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6) Рациональное использование времени педагогического работника при планировании и организации 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внеучебной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D0446F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983F1A" w:rsidRDefault="00983F1A" w:rsidP="00C808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C808A2" w:rsidP="00C808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3</w:t>
      </w:r>
      <w:r w:rsidR="001A63A5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Результаты опроса студентов об удовлетворенности образовательным процессом</w:t>
      </w:r>
      <w:r w:rsidR="00A006E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230"/>
        <w:gridCol w:w="2268"/>
      </w:tblGrid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условиями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Открытость и доступность информации об институте.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Доступность для инвалидов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Доброжелательность, вежливость работников 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Удовлетворенность условиями ведения образовательной деятельности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D0446F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 xml:space="preserve"> 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организацией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1) Удобство расписания учебных занятий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2) Доступность информации об учебных, научных,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внеучебных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 xml:space="preserve"> мероприятиях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3)  Наличие учебно-методических пособий, материалов для самостоятельной работы 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Консультативное  обеспечение (график консультаций преподавателей)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Доступ к компьютерным классам, интернету и ЭИОС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6) Помощь в организации самостоятельной работы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7) Оперативность информирования, в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>. с использованием интернета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8) Доступность преподавателей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9) Организация всех видов практик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97%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содержанием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1) Распределение часов между формами проведения занятий (лекции, семинарские или лабораторные занятия)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2)Актуальность содержания преподавания профильных дисциплин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3) Актуальность содержания преподавания непрофильных дисциплин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Формы текущего контроля знаний студентов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Формы промежуточного контроля знаний студентов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D0446F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преподавания дисциплин (модулей)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Качество лекций (научность, профессиональная направленность, отражение современного состояния науки и практики, доступность)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Взаимосвязь содержания лекций, практических занятий и заданий для самостоятельной работы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175"/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Техническая оснащенность практических и лабораторных занятий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Доброжелательность, тактичность преподавателей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D0446F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92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проведения практик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90%</w:t>
            </w:r>
          </w:p>
        </w:tc>
      </w:tr>
    </w:tbl>
    <w:p w:rsidR="0021085C" w:rsidRDefault="0021085C"/>
    <w:sectPr w:rsidR="00210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A5479"/>
    <w:multiLevelType w:val="hybridMultilevel"/>
    <w:tmpl w:val="784EDD3C"/>
    <w:lvl w:ilvl="0" w:tplc="B7081C2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D14CE6"/>
    <w:multiLevelType w:val="hybridMultilevel"/>
    <w:tmpl w:val="EBBAF3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D5712"/>
    <w:multiLevelType w:val="hybridMultilevel"/>
    <w:tmpl w:val="2F36A4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9585B"/>
    <w:multiLevelType w:val="hybridMultilevel"/>
    <w:tmpl w:val="DC702E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E7C93"/>
    <w:multiLevelType w:val="hybridMultilevel"/>
    <w:tmpl w:val="E44CFD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9DC"/>
    <w:rsid w:val="000668C5"/>
    <w:rsid w:val="001475BA"/>
    <w:rsid w:val="001A39F1"/>
    <w:rsid w:val="001A63A5"/>
    <w:rsid w:val="0020661E"/>
    <w:rsid w:val="0021085C"/>
    <w:rsid w:val="002C2F1B"/>
    <w:rsid w:val="00305257"/>
    <w:rsid w:val="00442474"/>
    <w:rsid w:val="006A6CE0"/>
    <w:rsid w:val="007A30DC"/>
    <w:rsid w:val="007C5CC1"/>
    <w:rsid w:val="007F2856"/>
    <w:rsid w:val="00983F1A"/>
    <w:rsid w:val="009949E6"/>
    <w:rsid w:val="009A79DC"/>
    <w:rsid w:val="009C1F0A"/>
    <w:rsid w:val="00A006E4"/>
    <w:rsid w:val="00A04D6B"/>
    <w:rsid w:val="00A05BC7"/>
    <w:rsid w:val="00A87B0A"/>
    <w:rsid w:val="00AD1706"/>
    <w:rsid w:val="00B9020C"/>
    <w:rsid w:val="00BB4A73"/>
    <w:rsid w:val="00C46609"/>
    <w:rsid w:val="00C7648C"/>
    <w:rsid w:val="00C808A2"/>
    <w:rsid w:val="00C86CF7"/>
    <w:rsid w:val="00D0446F"/>
    <w:rsid w:val="00DA4615"/>
    <w:rsid w:val="00E6713B"/>
    <w:rsid w:val="00E73A7D"/>
    <w:rsid w:val="00F52B5A"/>
    <w:rsid w:val="00F67BD8"/>
    <w:rsid w:val="00FA4B68"/>
    <w:rsid w:val="00FB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4FC33"/>
  <w15:docId w15:val="{28015E0B-23AE-4B88-9FE8-0D012589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8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7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Юлия Валер. Бараева</cp:lastModifiedBy>
  <cp:revision>5</cp:revision>
  <dcterms:created xsi:type="dcterms:W3CDTF">2023-09-26T09:58:00Z</dcterms:created>
  <dcterms:modified xsi:type="dcterms:W3CDTF">2025-12-17T09:24:00Z</dcterms:modified>
</cp:coreProperties>
</file>